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33" w:lineRule="auto"/>
        <w:rPr>
          <w:rFonts w:ascii="黑体" w:hAnsi="黑体" w:eastAsia="黑体" w:cs="黑体"/>
          <w:sz w:val="33"/>
          <w:szCs w:val="33"/>
        </w:rPr>
      </w:pPr>
      <w:r>
        <w:rPr>
          <w:rFonts w:ascii="楷体" w:hAnsi="楷体" w:eastAsia="楷体" w:cs="楷体"/>
          <w:spacing w:val="-12"/>
          <w:position w:val="-3"/>
          <w:sz w:val="28"/>
          <w:szCs w:val="28"/>
        </w:rPr>
        <w:t>附</w:t>
      </w:r>
      <w:r>
        <w:rPr>
          <w:rFonts w:ascii="楷体" w:hAnsi="楷体" w:eastAsia="楷体" w:cs="楷体"/>
          <w:spacing w:val="-34"/>
          <w:position w:val="-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2"/>
          <w:position w:val="-3"/>
          <w:sz w:val="28"/>
          <w:szCs w:val="28"/>
        </w:rPr>
        <w:t>件</w:t>
      </w:r>
      <w:r>
        <w:rPr>
          <w:rFonts w:ascii="楷体" w:hAnsi="楷体" w:eastAsia="楷体" w:cs="楷体"/>
          <w:spacing w:val="-54"/>
          <w:position w:val="-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2"/>
          <w:position w:val="-3"/>
          <w:sz w:val="28"/>
          <w:szCs w:val="28"/>
        </w:rPr>
        <w:t>：</w:t>
      </w:r>
      <w:r>
        <w:rPr>
          <w:rFonts w:ascii="楷体" w:hAnsi="楷体" w:eastAsia="楷体" w:cs="楷体"/>
          <w:position w:val="-3"/>
          <w:sz w:val="28"/>
          <w:szCs w:val="28"/>
        </w:rPr>
        <w:t xml:space="preserve">                    </w:t>
      </w:r>
      <w:bookmarkStart w:id="0" w:name="_GoBack"/>
      <w:r>
        <w:rPr>
          <w:rFonts w:ascii="楷体" w:hAnsi="楷体" w:eastAsia="楷体" w:cs="楷体"/>
          <w:position w:val="-3"/>
          <w:sz w:val="28"/>
          <w:szCs w:val="28"/>
        </w:rPr>
        <w:t xml:space="preserve">  </w:t>
      </w: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全国职业院校教师发展论坛参会回执表</w:t>
      </w:r>
      <w:bookmarkEnd w:id="0"/>
    </w:p>
    <w:p>
      <w:pPr>
        <w:spacing w:line="69" w:lineRule="exact"/>
      </w:pPr>
    </w:p>
    <w:tbl>
      <w:tblPr>
        <w:tblStyle w:val="4"/>
        <w:tblW w:w="13240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027"/>
        <w:gridCol w:w="1"/>
        <w:gridCol w:w="2206"/>
        <w:gridCol w:w="1824"/>
        <w:gridCol w:w="1"/>
        <w:gridCol w:w="1753"/>
        <w:gridCol w:w="1965"/>
        <w:gridCol w:w="1239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18" w:hRule="atLeast"/>
        </w:trPr>
        <w:tc>
          <w:tcPr>
            <w:tcW w:w="1295" w:type="dxa"/>
            <w:vAlign w:val="top"/>
          </w:tcPr>
          <w:p>
            <w:pPr>
              <w:spacing w:before="105" w:line="219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027" w:type="dxa"/>
            <w:vAlign w:val="top"/>
          </w:tcPr>
          <w:p>
            <w:pPr>
              <w:spacing w:before="105" w:line="220" w:lineRule="auto"/>
              <w:ind w:left="2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4031" w:type="dxa"/>
            <w:gridSpan w:val="3"/>
            <w:vAlign w:val="top"/>
          </w:tcPr>
          <w:p>
            <w:pPr>
              <w:spacing w:before="154" w:line="215" w:lineRule="auto"/>
              <w:ind w:left="8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工作单位及职务/职称</w:t>
            </w:r>
          </w:p>
        </w:tc>
        <w:tc>
          <w:tcPr>
            <w:tcW w:w="1754" w:type="dxa"/>
            <w:gridSpan w:val="2"/>
            <w:vAlign w:val="top"/>
          </w:tcPr>
          <w:p>
            <w:pPr>
              <w:spacing w:before="103" w:line="219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手机号</w:t>
            </w:r>
          </w:p>
        </w:tc>
        <w:tc>
          <w:tcPr>
            <w:tcW w:w="3204" w:type="dxa"/>
            <w:gridSpan w:val="2"/>
            <w:vAlign w:val="top"/>
          </w:tcPr>
          <w:p>
            <w:pPr>
              <w:spacing w:before="105" w:line="220" w:lineRule="auto"/>
              <w:ind w:left="1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1929" w:type="dxa"/>
            <w:vAlign w:val="top"/>
          </w:tcPr>
          <w:p>
            <w:pPr>
              <w:spacing w:before="157" w:line="213" w:lineRule="auto"/>
              <w:ind w:left="5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QQ号码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Align w:val="top"/>
          </w:tcPr>
          <w:p>
            <w:pPr>
              <w:spacing w:before="102" w:line="219" w:lineRule="auto"/>
              <w:ind w:lef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通信地址</w:t>
            </w:r>
          </w:p>
        </w:tc>
        <w:tc>
          <w:tcPr>
            <w:tcW w:w="877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spacing w:before="102" w:line="219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邮政编码</w:t>
            </w:r>
          </w:p>
        </w:tc>
        <w:tc>
          <w:tcPr>
            <w:tcW w:w="1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361" w:lineRule="exact"/>
              <w:ind w:left="2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8"/>
                <w:sz w:val="24"/>
                <w:szCs w:val="24"/>
              </w:rPr>
              <w:t>是否需</w:t>
            </w:r>
          </w:p>
          <w:p>
            <w:pPr>
              <w:spacing w:before="1" w:line="220" w:lineRule="auto"/>
              <w:ind w:left="2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要接站</w:t>
            </w:r>
          </w:p>
        </w:tc>
        <w:tc>
          <w:tcPr>
            <w:tcW w:w="102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航班、车次信息</w:t>
            </w:r>
          </w:p>
        </w:tc>
        <w:tc>
          <w:tcPr>
            <w:tcW w:w="3578" w:type="dxa"/>
            <w:gridSpan w:val="3"/>
            <w:vAlign w:val="top"/>
          </w:tcPr>
          <w:p>
            <w:pPr>
              <w:spacing w:before="103" w:line="219" w:lineRule="auto"/>
              <w:ind w:left="7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航班信息、抵达时间</w:t>
            </w:r>
          </w:p>
        </w:tc>
        <w:tc>
          <w:tcPr>
            <w:tcW w:w="51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8" w:type="dxa"/>
            <w:gridSpan w:val="3"/>
            <w:vAlign w:val="top"/>
          </w:tcPr>
          <w:p>
            <w:pPr>
              <w:spacing w:before="104" w:line="219" w:lineRule="auto"/>
              <w:ind w:lef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车次信息、抵达时间、抵达车站</w:t>
            </w:r>
          </w:p>
        </w:tc>
        <w:tc>
          <w:tcPr>
            <w:tcW w:w="51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23" w:type="dxa"/>
            <w:gridSpan w:val="3"/>
            <w:vAlign w:val="top"/>
          </w:tcPr>
          <w:p>
            <w:pPr>
              <w:spacing w:before="194" w:line="219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会务费发票抬头</w:t>
            </w:r>
          </w:p>
        </w:tc>
        <w:tc>
          <w:tcPr>
            <w:tcW w:w="40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Align w:val="top"/>
          </w:tcPr>
          <w:p>
            <w:pPr>
              <w:spacing w:before="196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纳税人识别号</w:t>
            </w:r>
          </w:p>
        </w:tc>
        <w:tc>
          <w:tcPr>
            <w:tcW w:w="513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1" w:line="237" w:lineRule="auto"/>
        <w:ind w:left="524" w:right="2560" w:hanging="41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注：1.为了及时了解会议信息，得到更好的会议服务，请加入“全国职业院校教师发展论坛”</w:t>
      </w:r>
      <w:r>
        <w:rPr>
          <w:rFonts w:ascii="宋体" w:hAnsi="宋体" w:eastAsia="宋体" w:cs="宋体"/>
          <w:sz w:val="21"/>
          <w:szCs w:val="21"/>
        </w:rPr>
        <w:t>QQ</w:t>
      </w:r>
      <w:r>
        <w:rPr>
          <w:rFonts w:ascii="宋体" w:hAnsi="宋体" w:eastAsia="宋体" w:cs="宋体"/>
          <w:spacing w:val="2"/>
          <w:sz w:val="21"/>
          <w:szCs w:val="21"/>
        </w:rPr>
        <w:t>群：7</w:t>
      </w:r>
      <w:r>
        <w:rPr>
          <w:rFonts w:ascii="宋体" w:hAnsi="宋体" w:eastAsia="宋体" w:cs="宋体"/>
          <w:spacing w:val="1"/>
          <w:sz w:val="21"/>
          <w:szCs w:val="21"/>
        </w:rPr>
        <w:t>18960059。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2.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2"/>
          <w:sz w:val="21"/>
          <w:szCs w:val="21"/>
        </w:rPr>
        <w:t>回执</w:t>
      </w:r>
      <w:r>
        <w:rPr>
          <w:rFonts w:ascii="仿宋" w:hAnsi="仿宋" w:eastAsia="仿宋" w:cs="仿宋"/>
          <w:color w:val="296CA8"/>
          <w:spacing w:val="2"/>
          <w:sz w:val="21"/>
          <w:szCs w:val="21"/>
        </w:rPr>
        <w:t>填</w:t>
      </w:r>
      <w:r>
        <w:rPr>
          <w:rFonts w:ascii="仿宋" w:hAnsi="仿宋" w:eastAsia="仿宋" w:cs="仿宋"/>
          <w:spacing w:val="2"/>
          <w:sz w:val="21"/>
          <w:szCs w:val="21"/>
        </w:rPr>
        <w:t>写好后，请尽快发</w:t>
      </w:r>
      <w:r>
        <w:rPr>
          <w:rFonts w:ascii="仿宋" w:hAnsi="仿宋" w:eastAsia="仿宋" w:cs="仿宋"/>
          <w:color w:val="296CA8"/>
          <w:spacing w:val="2"/>
          <w:sz w:val="21"/>
          <w:szCs w:val="21"/>
        </w:rPr>
        <w:t>到</w:t>
      </w:r>
      <w:r>
        <w:rPr>
          <w:rFonts w:ascii="仿宋" w:hAnsi="仿宋" w:eastAsia="仿宋" w:cs="仿宋"/>
          <w:spacing w:val="2"/>
          <w:sz w:val="21"/>
          <w:szCs w:val="21"/>
        </w:rPr>
        <w:t>论坛会务</w:t>
      </w:r>
      <w:r>
        <w:rPr>
          <w:rFonts w:ascii="仿宋" w:hAnsi="仿宋" w:eastAsia="仿宋" w:cs="仿宋"/>
          <w:color w:val="296CA8"/>
          <w:spacing w:val="2"/>
          <w:sz w:val="21"/>
          <w:szCs w:val="21"/>
        </w:rPr>
        <w:t>邮箱</w:t>
      </w:r>
      <w:r>
        <w:rPr>
          <w:rFonts w:ascii="宋体" w:hAnsi="宋体" w:eastAsia="宋体" w:cs="宋体"/>
          <w:spacing w:val="2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2978515221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仿宋" w:hAnsi="仿宋" w:eastAsia="仿宋" w:cs="仿宋"/>
          <w:color w:val="296CA8"/>
          <w:spacing w:val="2"/>
          <w:sz w:val="21"/>
          <w:szCs w:val="21"/>
        </w:rPr>
        <w:t>@</w:t>
      </w:r>
      <w:r>
        <w:rPr>
          <w:rFonts w:ascii="仿宋" w:hAnsi="仿宋" w:eastAsia="仿宋" w:cs="仿宋"/>
          <w:color w:val="296CA8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qq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com</w:t>
      </w:r>
      <w:r>
        <w:rPr>
          <w:rFonts w:ascii="宋体" w:hAnsi="宋体" w:eastAsia="宋体" w:cs="宋体"/>
          <w:spacing w:val="2"/>
          <w:sz w:val="21"/>
          <w:szCs w:val="21"/>
        </w:rPr>
        <w:t>。</w:t>
      </w:r>
    </w:p>
    <w:p>
      <w:pPr>
        <w:spacing w:before="67" w:line="219" w:lineRule="auto"/>
        <w:ind w:left="53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3.报到当日会务组在重庆江北国际机场、重庆北站、重庆西站有专车免费接</w:t>
      </w:r>
      <w:r>
        <w:rPr>
          <w:rFonts w:ascii="仿宋" w:hAnsi="仿宋" w:eastAsia="仿宋" w:cs="仿宋"/>
          <w:sz w:val="21"/>
          <w:szCs w:val="21"/>
        </w:rPr>
        <w:t>站，请提前填写论坛回执并发给会务组，以方便安排车辆。</w:t>
      </w:r>
    </w:p>
    <w:p>
      <w:pPr>
        <w:spacing w:before="285" w:line="199" w:lineRule="auto"/>
        <w:ind w:left="548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6"/>
          <w:sz w:val="34"/>
          <w:szCs w:val="34"/>
        </w:rPr>
        <w:t>住宿要求</w:t>
      </w:r>
    </w:p>
    <w:tbl>
      <w:tblPr>
        <w:tblStyle w:val="4"/>
        <w:tblW w:w="13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1501"/>
        <w:gridCol w:w="1822"/>
        <w:gridCol w:w="4452"/>
        <w:gridCol w:w="3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17" w:type="dxa"/>
            <w:vAlign w:val="top"/>
          </w:tcPr>
          <w:p>
            <w:pPr>
              <w:spacing w:before="165" w:line="221" w:lineRule="auto"/>
              <w:ind w:left="3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酒店名称</w:t>
            </w:r>
          </w:p>
        </w:tc>
        <w:tc>
          <w:tcPr>
            <w:tcW w:w="1501" w:type="dxa"/>
            <w:vAlign w:val="top"/>
          </w:tcPr>
          <w:p>
            <w:pPr>
              <w:spacing w:before="159" w:line="218" w:lineRule="auto"/>
              <w:ind w:left="2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房价标准</w:t>
            </w:r>
          </w:p>
        </w:tc>
        <w:tc>
          <w:tcPr>
            <w:tcW w:w="1822" w:type="dxa"/>
            <w:vAlign w:val="top"/>
          </w:tcPr>
          <w:p>
            <w:pPr>
              <w:spacing w:before="165" w:line="221" w:lineRule="auto"/>
              <w:ind w:left="4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联系电话</w:t>
            </w:r>
          </w:p>
        </w:tc>
        <w:tc>
          <w:tcPr>
            <w:tcW w:w="4452" w:type="dxa"/>
            <w:vAlign w:val="top"/>
          </w:tcPr>
          <w:p>
            <w:pPr>
              <w:spacing w:before="161" w:line="219" w:lineRule="auto"/>
              <w:ind w:left="2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房间数量，房型要求，是否可以拼房</w:t>
            </w:r>
          </w:p>
        </w:tc>
        <w:tc>
          <w:tcPr>
            <w:tcW w:w="3668" w:type="dxa"/>
            <w:vAlign w:val="top"/>
          </w:tcPr>
          <w:p>
            <w:pPr>
              <w:spacing w:before="161" w:line="227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2"/>
                <w:sz w:val="24"/>
                <w:szCs w:val="24"/>
              </w:rPr>
              <w:t>开具住宿费发票抬头及纳税人识别号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1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1" w:line="246" w:lineRule="auto"/>
              <w:ind w:left="98" w:right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维也纳酒店重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庆江津双福店</w:t>
            </w:r>
          </w:p>
        </w:tc>
        <w:tc>
          <w:tcPr>
            <w:tcW w:w="150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单标间均为</w:t>
            </w:r>
          </w:p>
          <w:p>
            <w:pPr>
              <w:spacing w:before="72" w:line="220" w:lineRule="auto"/>
              <w:ind w:left="2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268元/天</w:t>
            </w:r>
          </w:p>
        </w:tc>
        <w:tc>
          <w:tcPr>
            <w:tcW w:w="18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19922277082</w:t>
            </w:r>
          </w:p>
        </w:tc>
        <w:tc>
          <w:tcPr>
            <w:tcW w:w="445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left="1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单间(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)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间；标间(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)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间</w:t>
            </w:r>
          </w:p>
          <w:p>
            <w:pPr>
              <w:spacing w:before="62" w:line="220" w:lineRule="auto"/>
              <w:ind w:left="1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是否与人合住：是(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);否(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)</w:t>
            </w:r>
          </w:p>
        </w:tc>
        <w:tc>
          <w:tcPr>
            <w:tcW w:w="3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C5F1A"/>
    <w:rsid w:val="13C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2023-04-01T04:30:00Z</dcterms:created>
  <dc:creator>echo</dc:creator>
  <cp:lastModifiedBy>echo</cp:lastModifiedBy>
  <dcterms:modified xsi:type="dcterms:W3CDTF">2023-04-01T04:33:29Z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